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07" w:rsidRDefault="004732E5" w:rsidP="00DE6F21">
      <w:pPr>
        <w:jc w:val="center"/>
        <w:rPr>
          <w:rFonts w:ascii="Times New Roman" w:hAnsi="Times New Roman" w:cs="Times New Roman"/>
          <w:b/>
          <w:sz w:val="28"/>
          <w:szCs w:val="28"/>
        </w:rPr>
      </w:pPr>
      <w:r>
        <w:rPr>
          <w:rFonts w:ascii="Times New Roman" w:hAnsi="Times New Roman" w:cs="Times New Roman"/>
          <w:b/>
          <w:sz w:val="28"/>
          <w:szCs w:val="28"/>
        </w:rPr>
        <w:t>Информация</w:t>
      </w:r>
      <w:r w:rsidR="00DE6F21" w:rsidRPr="00DE6F21">
        <w:rPr>
          <w:rFonts w:ascii="Times New Roman" w:hAnsi="Times New Roman" w:cs="Times New Roman"/>
          <w:b/>
          <w:sz w:val="28"/>
          <w:szCs w:val="28"/>
        </w:rPr>
        <w:t xml:space="preserve"> о НПФ «Образование и наука»</w:t>
      </w:r>
    </w:p>
    <w:p w:rsidR="00297971" w:rsidRPr="00185B11" w:rsidRDefault="00C268CE" w:rsidP="00185B11">
      <w:pPr>
        <w:pStyle w:val="a3"/>
        <w:ind w:firstLine="708"/>
        <w:jc w:val="both"/>
        <w:rPr>
          <w:spacing w:val="-11"/>
          <w:sz w:val="28"/>
          <w:szCs w:val="28"/>
        </w:rPr>
      </w:pPr>
      <w:r>
        <w:rPr>
          <w:color w:val="202020"/>
          <w:spacing w:val="-12"/>
          <w:sz w:val="28"/>
          <w:szCs w:val="28"/>
        </w:rPr>
        <w:t>Защита со</w:t>
      </w:r>
      <w:r w:rsidR="00297971">
        <w:rPr>
          <w:color w:val="202020"/>
          <w:spacing w:val="-12"/>
          <w:sz w:val="28"/>
          <w:szCs w:val="28"/>
        </w:rPr>
        <w:t>циально-экономических интересов членов профессионального союза является основной составляющей в деятельности Общероссийского Профсоюза образование. Неотъемлемой частью</w:t>
      </w:r>
      <w:r w:rsidR="006D13AA">
        <w:rPr>
          <w:color w:val="202020"/>
          <w:spacing w:val="-12"/>
          <w:sz w:val="28"/>
          <w:szCs w:val="28"/>
        </w:rPr>
        <w:t xml:space="preserve"> данного направления работы стали</w:t>
      </w:r>
      <w:r w:rsidR="00297971">
        <w:rPr>
          <w:color w:val="202020"/>
          <w:spacing w:val="-12"/>
          <w:sz w:val="28"/>
          <w:szCs w:val="28"/>
        </w:rPr>
        <w:t xml:space="preserve"> инновационные формы работы, которые активно развивает Краснодарская краевая организация</w:t>
      </w:r>
      <w:r w:rsidR="006D13AA">
        <w:rPr>
          <w:color w:val="202020"/>
          <w:spacing w:val="-12"/>
          <w:sz w:val="28"/>
          <w:szCs w:val="28"/>
        </w:rPr>
        <w:t>. По результатам этой деятельности наша организация</w:t>
      </w:r>
      <w:r w:rsidR="00185B11">
        <w:rPr>
          <w:color w:val="202020"/>
          <w:spacing w:val="-12"/>
          <w:sz w:val="28"/>
          <w:szCs w:val="28"/>
        </w:rPr>
        <w:t xml:space="preserve"> неоднократно становилась победителем смотра-конкурса ЦС Профсоюза «На лучшую организацию работы по внедрению инновационных форм социальной поддержки членов Профсоюза»</w:t>
      </w:r>
      <w:r w:rsidR="006D13AA">
        <w:rPr>
          <w:color w:val="202020"/>
          <w:spacing w:val="-12"/>
          <w:sz w:val="28"/>
          <w:szCs w:val="28"/>
        </w:rPr>
        <w:t xml:space="preserve"> </w:t>
      </w:r>
      <w:r w:rsidR="00185B11">
        <w:rPr>
          <w:color w:val="202020"/>
          <w:spacing w:val="-12"/>
          <w:sz w:val="28"/>
          <w:szCs w:val="28"/>
        </w:rPr>
        <w:t>по организации оздоровления, деятельности</w:t>
      </w:r>
      <w:r w:rsidR="00297971">
        <w:rPr>
          <w:color w:val="202020"/>
          <w:spacing w:val="-12"/>
          <w:sz w:val="28"/>
          <w:szCs w:val="28"/>
        </w:rPr>
        <w:t xml:space="preserve"> кредитног</w:t>
      </w:r>
      <w:r w:rsidR="00185B11">
        <w:rPr>
          <w:color w:val="202020"/>
          <w:spacing w:val="-12"/>
          <w:sz w:val="28"/>
          <w:szCs w:val="28"/>
        </w:rPr>
        <w:t>о сберегательного кооператива</w:t>
      </w:r>
      <w:r w:rsidR="006D13AA">
        <w:rPr>
          <w:color w:val="202020"/>
          <w:spacing w:val="-12"/>
          <w:sz w:val="28"/>
          <w:szCs w:val="28"/>
        </w:rPr>
        <w:t>, взаимодействия с НПФ «Образование и наука»</w:t>
      </w:r>
      <w:r w:rsidR="00185B11">
        <w:rPr>
          <w:color w:val="202020"/>
          <w:spacing w:val="-12"/>
          <w:sz w:val="28"/>
          <w:szCs w:val="28"/>
        </w:rPr>
        <w:t xml:space="preserve">. Краевая организация поддерживает социальные </w:t>
      </w:r>
      <w:r w:rsidR="00297971">
        <w:rPr>
          <w:color w:val="202020"/>
          <w:spacing w:val="-12"/>
          <w:sz w:val="28"/>
          <w:szCs w:val="28"/>
        </w:rPr>
        <w:t>программ</w:t>
      </w:r>
      <w:r w:rsidR="00185B11">
        <w:rPr>
          <w:color w:val="202020"/>
          <w:spacing w:val="-12"/>
          <w:sz w:val="28"/>
          <w:szCs w:val="28"/>
        </w:rPr>
        <w:t xml:space="preserve">ы, работающие на территории края. Например, </w:t>
      </w:r>
      <w:r w:rsidR="00185B11">
        <w:rPr>
          <w:spacing w:val="-11"/>
          <w:sz w:val="28"/>
          <w:szCs w:val="28"/>
        </w:rPr>
        <w:t>с</w:t>
      </w:r>
      <w:r w:rsidR="00185B11" w:rsidRPr="00185181">
        <w:rPr>
          <w:spacing w:val="-11"/>
          <w:sz w:val="28"/>
          <w:szCs w:val="28"/>
        </w:rPr>
        <w:t xml:space="preserve"> 15 июля 2014 года в крае стартовала социальная программа, рекомендованная администрацией Краснодарского края, «Квартира для студента», которая позволяет ученикам старших классов, абитуриентам и студентам купить квартиру в Краснодаре, Анапе, Новороссийске, Геленджике, Армавире, Крымске и Сочи. Цель программы: обеспечить максимально комфортные условия приобретения жилья в удобные для студентов сроки. Действует комплекс скидок и специальных условий: уменьшение стоимости квадратного метра жилья до 1,5 тысячи рублей, рассрочка, резервирование квартиры при сборе определённой части средств. Разработчики программы планируют её реализацию вплоть до 2025 года. Профкомы студентов высших учебных заведений, состоящих на учёте в краевой организации, принимают </w:t>
      </w:r>
      <w:r w:rsidR="00185B11">
        <w:rPr>
          <w:spacing w:val="-11"/>
          <w:sz w:val="28"/>
          <w:szCs w:val="28"/>
        </w:rPr>
        <w:t xml:space="preserve">активное </w:t>
      </w:r>
      <w:r w:rsidR="00185B11" w:rsidRPr="00185181">
        <w:rPr>
          <w:spacing w:val="-11"/>
          <w:sz w:val="28"/>
          <w:szCs w:val="28"/>
        </w:rPr>
        <w:t>участие в рекламно-разъяснительной работе со студентами. Проводятся встречи студентов с разработчиками данной программы.</w:t>
      </w:r>
    </w:p>
    <w:p w:rsidR="00DE6F21" w:rsidRPr="008A128D" w:rsidRDefault="00297971" w:rsidP="00185B11">
      <w:pPr>
        <w:shd w:val="clear" w:color="auto" w:fill="FFFFFF"/>
        <w:spacing w:after="0" w:line="240" w:lineRule="auto"/>
        <w:ind w:left="72" w:firstLine="648"/>
        <w:jc w:val="both"/>
        <w:rPr>
          <w:rFonts w:ascii="Times New Roman" w:hAnsi="Times New Roman"/>
          <w:sz w:val="28"/>
          <w:szCs w:val="28"/>
        </w:rPr>
      </w:pPr>
      <w:r>
        <w:rPr>
          <w:rFonts w:ascii="Times New Roman" w:hAnsi="Times New Roman"/>
          <w:color w:val="202020"/>
          <w:spacing w:val="-12"/>
          <w:sz w:val="28"/>
          <w:szCs w:val="28"/>
        </w:rPr>
        <w:t>С</w:t>
      </w:r>
      <w:r w:rsidR="00DE6F21" w:rsidRPr="008A128D">
        <w:rPr>
          <w:rFonts w:ascii="Times New Roman" w:hAnsi="Times New Roman"/>
          <w:color w:val="202020"/>
          <w:spacing w:val="-12"/>
          <w:sz w:val="28"/>
          <w:szCs w:val="28"/>
        </w:rPr>
        <w:t>овершенствование пенсионного обеспечения работников системы образования</w:t>
      </w:r>
      <w:r w:rsidR="00DE6F21" w:rsidRPr="008A128D">
        <w:rPr>
          <w:rFonts w:ascii="Times New Roman" w:hAnsi="Times New Roman"/>
          <w:sz w:val="28"/>
          <w:szCs w:val="28"/>
        </w:rPr>
        <w:t xml:space="preserve">, обозначенное в принятой </w:t>
      </w:r>
      <w:r w:rsidR="00DE6F21" w:rsidRPr="008A128D">
        <w:rPr>
          <w:rFonts w:ascii="Times New Roman" w:hAnsi="Times New Roman"/>
          <w:sz w:val="28"/>
          <w:szCs w:val="28"/>
          <w:lang w:val="en-US"/>
        </w:rPr>
        <w:t>VI</w:t>
      </w:r>
      <w:r w:rsidR="00DE6F21" w:rsidRPr="008A128D">
        <w:rPr>
          <w:rFonts w:ascii="Times New Roman" w:hAnsi="Times New Roman"/>
          <w:sz w:val="28"/>
          <w:szCs w:val="28"/>
        </w:rPr>
        <w:t xml:space="preserve"> Съездом Программе развития Профсоюза в</w:t>
      </w:r>
      <w:r w:rsidR="00DE6F21">
        <w:rPr>
          <w:rFonts w:ascii="Times New Roman" w:hAnsi="Times New Roman"/>
          <w:sz w:val="28"/>
          <w:szCs w:val="28"/>
        </w:rPr>
        <w:t xml:space="preserve"> целом, которое реализуется общероссийски</w:t>
      </w:r>
      <w:r w:rsidR="00DE6F21" w:rsidRPr="008A128D">
        <w:rPr>
          <w:rFonts w:ascii="Times New Roman" w:hAnsi="Times New Roman"/>
          <w:sz w:val="28"/>
          <w:szCs w:val="28"/>
        </w:rPr>
        <w:t xml:space="preserve">м Профсоюзом и </w:t>
      </w:r>
      <w:r w:rsidR="00DE6F21" w:rsidRPr="008A128D">
        <w:rPr>
          <w:rStyle w:val="FontStyle13"/>
          <w:rFonts w:ascii="Times New Roman" w:hAnsi="Times New Roman"/>
          <w:sz w:val="28"/>
          <w:szCs w:val="28"/>
        </w:rPr>
        <w:t xml:space="preserve">единственным в бюджетной сфере </w:t>
      </w:r>
      <w:r w:rsidR="00DE6F21" w:rsidRPr="008A128D">
        <w:rPr>
          <w:rFonts w:ascii="Times New Roman" w:hAnsi="Times New Roman"/>
          <w:sz w:val="28"/>
          <w:szCs w:val="28"/>
        </w:rPr>
        <w:t>отраслевым пенсионным фондом «Образование и наука»</w:t>
      </w:r>
      <w:r w:rsidR="00DE6F21">
        <w:rPr>
          <w:rFonts w:ascii="Times New Roman" w:hAnsi="Times New Roman"/>
          <w:sz w:val="28"/>
          <w:szCs w:val="28"/>
        </w:rPr>
        <w:t xml:space="preserve">, является важнейшим </w:t>
      </w:r>
      <w:r w:rsidR="00DE6F21" w:rsidRPr="008A128D">
        <w:rPr>
          <w:rFonts w:ascii="Times New Roman" w:hAnsi="Times New Roman"/>
          <w:color w:val="202020"/>
          <w:spacing w:val="-7"/>
          <w:sz w:val="28"/>
          <w:szCs w:val="28"/>
        </w:rPr>
        <w:t>направлением в социальной политике государства</w:t>
      </w:r>
      <w:r w:rsidR="00DE6F21">
        <w:rPr>
          <w:rFonts w:ascii="Times New Roman" w:hAnsi="Times New Roman"/>
          <w:color w:val="202020"/>
          <w:spacing w:val="-7"/>
          <w:sz w:val="28"/>
          <w:szCs w:val="28"/>
        </w:rPr>
        <w:t>.</w:t>
      </w:r>
      <w:r w:rsidR="00DE6F21">
        <w:rPr>
          <w:rFonts w:ascii="Times New Roman" w:hAnsi="Times New Roman"/>
          <w:color w:val="202020"/>
          <w:spacing w:val="-13"/>
          <w:sz w:val="28"/>
          <w:szCs w:val="28"/>
        </w:rPr>
        <w:t xml:space="preserve"> С</w:t>
      </w:r>
      <w:r w:rsidR="00DE6F21" w:rsidRPr="008A128D">
        <w:rPr>
          <w:rFonts w:ascii="Times New Roman" w:hAnsi="Times New Roman"/>
          <w:color w:val="202020"/>
          <w:spacing w:val="-13"/>
          <w:sz w:val="28"/>
          <w:szCs w:val="28"/>
        </w:rPr>
        <w:t xml:space="preserve">охраняющийся низкий размер трудовой пенсии педагогов </w:t>
      </w:r>
      <w:r w:rsidR="00C2261B">
        <w:rPr>
          <w:rFonts w:ascii="Times New Roman" w:hAnsi="Times New Roman"/>
          <w:color w:val="202020"/>
          <w:spacing w:val="-13"/>
          <w:sz w:val="28"/>
          <w:szCs w:val="28"/>
        </w:rPr>
        <w:t>стал</w:t>
      </w:r>
      <w:r w:rsidR="00DE6F21" w:rsidRPr="008A128D">
        <w:rPr>
          <w:rFonts w:ascii="Times New Roman" w:hAnsi="Times New Roman"/>
          <w:color w:val="202020"/>
          <w:spacing w:val="-7"/>
          <w:sz w:val="28"/>
          <w:szCs w:val="28"/>
        </w:rPr>
        <w:t xml:space="preserve"> </w:t>
      </w:r>
      <w:r w:rsidR="00DE6F21">
        <w:rPr>
          <w:rFonts w:ascii="Times New Roman" w:hAnsi="Times New Roman"/>
          <w:color w:val="202020"/>
          <w:spacing w:val="-7"/>
          <w:sz w:val="28"/>
          <w:szCs w:val="28"/>
        </w:rPr>
        <w:t>с</w:t>
      </w:r>
      <w:r w:rsidR="00DE6F21" w:rsidRPr="008A128D">
        <w:rPr>
          <w:rFonts w:ascii="Times New Roman" w:hAnsi="Times New Roman"/>
          <w:color w:val="202020"/>
          <w:spacing w:val="-7"/>
          <w:sz w:val="28"/>
          <w:szCs w:val="28"/>
        </w:rPr>
        <w:t xml:space="preserve">егодня </w:t>
      </w:r>
      <w:r w:rsidR="00DE6F21">
        <w:rPr>
          <w:rFonts w:ascii="Times New Roman" w:hAnsi="Times New Roman"/>
          <w:color w:val="202020"/>
          <w:spacing w:val="-13"/>
          <w:sz w:val="28"/>
          <w:szCs w:val="28"/>
        </w:rPr>
        <w:t>серьезной проблемой</w:t>
      </w:r>
      <w:r w:rsidR="00DE6F21" w:rsidRPr="008A128D">
        <w:rPr>
          <w:rFonts w:ascii="Times New Roman" w:hAnsi="Times New Roman"/>
          <w:color w:val="202020"/>
          <w:spacing w:val="-13"/>
          <w:sz w:val="28"/>
          <w:szCs w:val="28"/>
        </w:rPr>
        <w:t>.</w:t>
      </w:r>
      <w:r w:rsidR="00DE6F21">
        <w:rPr>
          <w:rFonts w:ascii="Times New Roman" w:hAnsi="Times New Roman"/>
          <w:color w:val="202020"/>
          <w:spacing w:val="-13"/>
          <w:sz w:val="28"/>
          <w:szCs w:val="28"/>
        </w:rPr>
        <w:t xml:space="preserve"> </w:t>
      </w:r>
      <w:r w:rsidR="00DE6F21" w:rsidRPr="008A128D">
        <w:rPr>
          <w:rFonts w:ascii="Times New Roman" w:hAnsi="Times New Roman"/>
          <w:color w:val="202020"/>
          <w:spacing w:val="-9"/>
          <w:sz w:val="28"/>
          <w:szCs w:val="28"/>
        </w:rPr>
        <w:t xml:space="preserve">Поэтому, кроме усилий по повышению оплаты труда, достаточно </w:t>
      </w:r>
      <w:r w:rsidR="00C2261B">
        <w:rPr>
          <w:rFonts w:ascii="Times New Roman" w:hAnsi="Times New Roman"/>
          <w:color w:val="202020"/>
          <w:spacing w:val="-7"/>
          <w:sz w:val="28"/>
          <w:szCs w:val="28"/>
        </w:rPr>
        <w:t>актуальным являе</w:t>
      </w:r>
      <w:r w:rsidR="00DE6F21" w:rsidRPr="008A128D">
        <w:rPr>
          <w:rFonts w:ascii="Times New Roman" w:hAnsi="Times New Roman"/>
          <w:color w:val="202020"/>
          <w:spacing w:val="-7"/>
          <w:sz w:val="28"/>
          <w:szCs w:val="28"/>
        </w:rPr>
        <w:t>тся вопрос повышения объема пенсионного обеспечения</w:t>
      </w:r>
      <w:r w:rsidR="00DE6F21" w:rsidRPr="008A128D">
        <w:rPr>
          <w:rFonts w:ascii="Times New Roman" w:hAnsi="Times New Roman"/>
          <w:color w:val="202020"/>
          <w:spacing w:val="-15"/>
          <w:sz w:val="28"/>
          <w:szCs w:val="28"/>
        </w:rPr>
        <w:t>.</w:t>
      </w:r>
    </w:p>
    <w:p w:rsidR="00DE6F21" w:rsidRDefault="00DE6F21" w:rsidP="00DE6F21">
      <w:pPr>
        <w:shd w:val="clear" w:color="auto" w:fill="FFFFFF"/>
        <w:spacing w:after="0" w:line="240" w:lineRule="auto"/>
        <w:ind w:left="34" w:right="34" w:firstLine="648"/>
        <w:jc w:val="both"/>
        <w:rPr>
          <w:rFonts w:ascii="Times New Roman" w:hAnsi="Times New Roman"/>
          <w:color w:val="202020"/>
          <w:spacing w:val="-11"/>
          <w:sz w:val="28"/>
          <w:szCs w:val="28"/>
        </w:rPr>
      </w:pPr>
      <w:r w:rsidRPr="008A128D">
        <w:rPr>
          <w:rFonts w:ascii="Times New Roman" w:hAnsi="Times New Roman"/>
          <w:color w:val="202020"/>
          <w:spacing w:val="-6"/>
          <w:sz w:val="28"/>
          <w:szCs w:val="28"/>
        </w:rPr>
        <w:t xml:space="preserve">Одной из реальных возможностей повысить общий объем пенсионного </w:t>
      </w:r>
      <w:r w:rsidRPr="008A128D">
        <w:rPr>
          <w:rFonts w:ascii="Times New Roman" w:hAnsi="Times New Roman"/>
          <w:color w:val="202020"/>
          <w:spacing w:val="-7"/>
          <w:sz w:val="28"/>
          <w:szCs w:val="28"/>
        </w:rPr>
        <w:t xml:space="preserve">обеспечения являются новые механизмы, такие как эффективное управление </w:t>
      </w:r>
      <w:r w:rsidRPr="008A128D">
        <w:rPr>
          <w:rFonts w:ascii="Times New Roman" w:hAnsi="Times New Roman"/>
          <w:color w:val="202020"/>
          <w:spacing w:val="-11"/>
          <w:sz w:val="28"/>
          <w:szCs w:val="28"/>
        </w:rPr>
        <w:t xml:space="preserve">накопительной частью трудовой пенсии, дополнительное добровольное пенсионное обеспечение. </w:t>
      </w:r>
    </w:p>
    <w:p w:rsidR="00DE6F21" w:rsidRPr="009017BD" w:rsidRDefault="00DE6F21" w:rsidP="00DE6F21">
      <w:pPr>
        <w:shd w:val="clear" w:color="auto" w:fill="FFFFFF"/>
        <w:spacing w:after="0" w:line="240" w:lineRule="auto"/>
        <w:ind w:left="34" w:right="34" w:firstLine="648"/>
        <w:jc w:val="both"/>
        <w:rPr>
          <w:rFonts w:ascii="Times New Roman" w:hAnsi="Times New Roman"/>
          <w:color w:val="202020"/>
          <w:spacing w:val="-11"/>
          <w:sz w:val="28"/>
          <w:szCs w:val="28"/>
        </w:rPr>
      </w:pPr>
      <w:r w:rsidRPr="008A128D">
        <w:rPr>
          <w:rFonts w:ascii="Times New Roman" w:hAnsi="Times New Roman"/>
          <w:sz w:val="28"/>
          <w:szCs w:val="28"/>
        </w:rPr>
        <w:t>Негосударственный пенсионный Фонд</w:t>
      </w:r>
      <w:r>
        <w:rPr>
          <w:rFonts w:ascii="Times New Roman" w:hAnsi="Times New Roman"/>
          <w:sz w:val="28"/>
          <w:szCs w:val="28"/>
        </w:rPr>
        <w:t xml:space="preserve"> (НПФ)</w:t>
      </w:r>
      <w:r w:rsidRPr="008A128D">
        <w:rPr>
          <w:rFonts w:ascii="Times New Roman" w:hAnsi="Times New Roman"/>
          <w:sz w:val="28"/>
          <w:szCs w:val="28"/>
        </w:rPr>
        <w:t xml:space="preserve"> «Образование и наука»</w:t>
      </w:r>
      <w:r>
        <w:rPr>
          <w:rFonts w:ascii="Times New Roman" w:hAnsi="Times New Roman"/>
          <w:sz w:val="28"/>
          <w:szCs w:val="28"/>
        </w:rPr>
        <w:t xml:space="preserve"> </w:t>
      </w:r>
      <w:r w:rsidRPr="008A128D">
        <w:rPr>
          <w:rFonts w:ascii="Times New Roman" w:hAnsi="Times New Roman"/>
          <w:sz w:val="28"/>
          <w:szCs w:val="28"/>
        </w:rPr>
        <w:t>является некоммерческой организацией социального обеспечения работников сферы образования и науки, а также их семей</w:t>
      </w:r>
      <w:r>
        <w:rPr>
          <w:rFonts w:ascii="Times New Roman" w:hAnsi="Times New Roman"/>
          <w:sz w:val="28"/>
          <w:szCs w:val="28"/>
        </w:rPr>
        <w:t xml:space="preserve">, </w:t>
      </w:r>
      <w:r w:rsidRPr="009017BD">
        <w:rPr>
          <w:rFonts w:ascii="Times New Roman" w:hAnsi="Times New Roman"/>
          <w:sz w:val="28"/>
          <w:szCs w:val="28"/>
        </w:rPr>
        <w:t>действует на рынке пенс</w:t>
      </w:r>
      <w:r>
        <w:rPr>
          <w:rFonts w:ascii="Times New Roman" w:hAnsi="Times New Roman"/>
          <w:sz w:val="28"/>
          <w:szCs w:val="28"/>
        </w:rPr>
        <w:t>ионных услуг</w:t>
      </w:r>
      <w:r w:rsidR="00C2261B">
        <w:rPr>
          <w:rFonts w:ascii="Times New Roman" w:hAnsi="Times New Roman"/>
          <w:sz w:val="28"/>
          <w:szCs w:val="28"/>
        </w:rPr>
        <w:t xml:space="preserve"> более</w:t>
      </w:r>
      <w:r>
        <w:rPr>
          <w:rFonts w:ascii="Times New Roman" w:hAnsi="Times New Roman"/>
          <w:sz w:val="28"/>
          <w:szCs w:val="28"/>
        </w:rPr>
        <w:t xml:space="preserve"> 20 лет. У</w:t>
      </w:r>
      <w:r w:rsidRPr="009017BD">
        <w:rPr>
          <w:rFonts w:ascii="Times New Roman" w:hAnsi="Times New Roman"/>
          <w:sz w:val="28"/>
          <w:szCs w:val="28"/>
        </w:rPr>
        <w:t xml:space="preserve">чредителями </w:t>
      </w:r>
      <w:r>
        <w:rPr>
          <w:rFonts w:ascii="Times New Roman" w:hAnsi="Times New Roman"/>
          <w:sz w:val="28"/>
          <w:szCs w:val="28"/>
        </w:rPr>
        <w:t xml:space="preserve">фонда </w:t>
      </w:r>
      <w:r w:rsidRPr="009017BD">
        <w:rPr>
          <w:rFonts w:ascii="Times New Roman" w:hAnsi="Times New Roman"/>
          <w:sz w:val="28"/>
          <w:szCs w:val="28"/>
        </w:rPr>
        <w:t>яв</w:t>
      </w:r>
      <w:r>
        <w:rPr>
          <w:rFonts w:ascii="Times New Roman" w:hAnsi="Times New Roman"/>
          <w:sz w:val="28"/>
          <w:szCs w:val="28"/>
        </w:rPr>
        <w:t>ляются</w:t>
      </w:r>
      <w:r w:rsidRPr="009017BD">
        <w:rPr>
          <w:rFonts w:ascii="Times New Roman" w:hAnsi="Times New Roman"/>
          <w:sz w:val="28"/>
          <w:szCs w:val="28"/>
        </w:rPr>
        <w:t xml:space="preserve"> Профсоюз работников народного образования и науки РФ и Министерство образования РФ. За все годы своей деятельности фонд по доходности занимает стабильно высокие позиции. </w:t>
      </w:r>
    </w:p>
    <w:p w:rsidR="00DE6F21" w:rsidRPr="008A128D" w:rsidRDefault="00DE6F21" w:rsidP="00DE6F21">
      <w:pPr>
        <w:spacing w:after="0" w:line="240" w:lineRule="auto"/>
        <w:ind w:firstLine="567"/>
        <w:jc w:val="both"/>
        <w:rPr>
          <w:rFonts w:ascii="Times New Roman" w:hAnsi="Times New Roman"/>
          <w:sz w:val="28"/>
          <w:szCs w:val="28"/>
        </w:rPr>
      </w:pPr>
      <w:r w:rsidRPr="009017BD">
        <w:rPr>
          <w:rFonts w:ascii="Times New Roman" w:hAnsi="Times New Roman"/>
          <w:sz w:val="28"/>
          <w:szCs w:val="28"/>
        </w:rPr>
        <w:lastRenderedPageBreak/>
        <w:t>Принимая меры по участию в развитии отраслевого пенсионного</w:t>
      </w:r>
      <w:r w:rsidRPr="008A128D">
        <w:rPr>
          <w:rFonts w:ascii="Times New Roman" w:hAnsi="Times New Roman"/>
          <w:sz w:val="28"/>
          <w:szCs w:val="28"/>
        </w:rPr>
        <w:t xml:space="preserve"> фонда «Образование и наука»</w:t>
      </w:r>
      <w:r>
        <w:rPr>
          <w:rFonts w:ascii="Times New Roman" w:hAnsi="Times New Roman"/>
          <w:sz w:val="28"/>
          <w:szCs w:val="28"/>
        </w:rPr>
        <w:t>, п</w:t>
      </w:r>
      <w:r w:rsidRPr="008A128D">
        <w:rPr>
          <w:rFonts w:ascii="Times New Roman" w:hAnsi="Times New Roman"/>
          <w:sz w:val="28"/>
          <w:szCs w:val="28"/>
        </w:rPr>
        <w:t>остановлением президиума краевого комитета Профсоюза №51-4 от 10.12.2008 года, был заключён до</w:t>
      </w:r>
      <w:r>
        <w:rPr>
          <w:rFonts w:ascii="Times New Roman" w:hAnsi="Times New Roman"/>
          <w:sz w:val="28"/>
          <w:szCs w:val="28"/>
        </w:rPr>
        <w:t xml:space="preserve">говор о взаимодействии </w:t>
      </w:r>
      <w:r w:rsidRPr="008A128D">
        <w:rPr>
          <w:rFonts w:ascii="Times New Roman" w:hAnsi="Times New Roman"/>
          <w:sz w:val="28"/>
          <w:szCs w:val="28"/>
        </w:rPr>
        <w:t>комитета</w:t>
      </w:r>
      <w:r>
        <w:rPr>
          <w:rFonts w:ascii="Times New Roman" w:hAnsi="Times New Roman"/>
          <w:sz w:val="28"/>
          <w:szCs w:val="28"/>
        </w:rPr>
        <w:t xml:space="preserve"> краевой организации</w:t>
      </w:r>
      <w:r w:rsidRPr="008A128D">
        <w:rPr>
          <w:rFonts w:ascii="Times New Roman" w:hAnsi="Times New Roman"/>
          <w:sz w:val="28"/>
          <w:szCs w:val="28"/>
        </w:rPr>
        <w:t xml:space="preserve"> Профсоюза с пенсионным фондом «Образование и наука». </w:t>
      </w:r>
      <w:r>
        <w:rPr>
          <w:rFonts w:ascii="Times New Roman" w:hAnsi="Times New Roman"/>
          <w:sz w:val="28"/>
          <w:szCs w:val="28"/>
        </w:rPr>
        <w:t>Подписаны Соглашения о взаимодействии между краевой организацией и министерством образования и науки края, Советом ректоров краснодарского края и республики Адыгея.</w:t>
      </w:r>
    </w:p>
    <w:p w:rsidR="00DE6F21" w:rsidRPr="008A128D" w:rsidRDefault="00DE6F21" w:rsidP="00DE6F21">
      <w:pPr>
        <w:spacing w:after="0" w:line="240" w:lineRule="auto"/>
        <w:ind w:firstLine="708"/>
        <w:jc w:val="both"/>
        <w:rPr>
          <w:rFonts w:ascii="Times New Roman" w:hAnsi="Times New Roman"/>
          <w:sz w:val="28"/>
          <w:szCs w:val="28"/>
        </w:rPr>
      </w:pPr>
      <w:r w:rsidRPr="008A128D">
        <w:rPr>
          <w:rFonts w:ascii="Times New Roman" w:hAnsi="Times New Roman"/>
          <w:sz w:val="28"/>
          <w:szCs w:val="28"/>
        </w:rPr>
        <w:t>Вопросы взаимодействия с НПФ «Образование и наука» рас</w:t>
      </w:r>
      <w:r>
        <w:rPr>
          <w:rFonts w:ascii="Times New Roman" w:hAnsi="Times New Roman"/>
          <w:sz w:val="28"/>
          <w:szCs w:val="28"/>
        </w:rPr>
        <w:t>сматривались на пленумах краевой организации</w:t>
      </w:r>
      <w:r w:rsidRPr="008A128D">
        <w:rPr>
          <w:rFonts w:ascii="Times New Roman" w:hAnsi="Times New Roman"/>
          <w:sz w:val="28"/>
          <w:szCs w:val="28"/>
        </w:rPr>
        <w:t xml:space="preserve">, </w:t>
      </w:r>
      <w:r>
        <w:rPr>
          <w:rFonts w:ascii="Times New Roman" w:hAnsi="Times New Roman"/>
          <w:sz w:val="28"/>
          <w:szCs w:val="28"/>
        </w:rPr>
        <w:t xml:space="preserve">заседаниях президиума, </w:t>
      </w:r>
      <w:r w:rsidRPr="008A128D">
        <w:rPr>
          <w:rFonts w:ascii="Times New Roman" w:hAnsi="Times New Roman"/>
          <w:sz w:val="28"/>
          <w:szCs w:val="28"/>
        </w:rPr>
        <w:t xml:space="preserve">семинарах с председателями территориальных и вузовских организаций Профсоюза. </w:t>
      </w:r>
    </w:p>
    <w:p w:rsidR="00DE6F21" w:rsidRPr="00DE6F21" w:rsidRDefault="00DE6F21" w:rsidP="00DE6F21">
      <w:pPr>
        <w:spacing w:after="0" w:line="240" w:lineRule="auto"/>
        <w:ind w:firstLine="708"/>
        <w:jc w:val="both"/>
        <w:rPr>
          <w:rFonts w:ascii="Times New Roman" w:hAnsi="Times New Roman" w:cs="Times New Roman"/>
          <w:sz w:val="28"/>
          <w:szCs w:val="28"/>
        </w:rPr>
      </w:pPr>
      <w:r w:rsidRPr="00DE6F21">
        <w:rPr>
          <w:rFonts w:ascii="Times New Roman" w:hAnsi="Times New Roman" w:cs="Times New Roman"/>
          <w:sz w:val="28"/>
          <w:szCs w:val="28"/>
        </w:rPr>
        <w:t>Пенсионное законодательство после принятия новых законов изменилось значительно. Теперь у нас нет трудовой пенсии, есть страховая пенсия и накопительная пенсия. Они обе относятся к системе обязательного пенсионного страхования. Гражданам России, рождённым после 1967 года, необходимо до 31 декабря 2015 года: будет ли у них только страховая пенсия, или страховая и накопительная пенсии. У людей пенсионного возраста и у тех, кто родился до 1967 года, пенсия будет формироваться, как и до 2014 года</w:t>
      </w:r>
      <w:r>
        <w:rPr>
          <w:rFonts w:ascii="Times New Roman" w:hAnsi="Times New Roman" w:cs="Times New Roman"/>
          <w:sz w:val="28"/>
          <w:szCs w:val="28"/>
        </w:rPr>
        <w:t>.</w:t>
      </w:r>
    </w:p>
    <w:p w:rsidR="00DE6F21" w:rsidRPr="00DE6F21" w:rsidRDefault="00DE6F21" w:rsidP="00DE6F21">
      <w:pPr>
        <w:spacing w:after="0" w:line="240" w:lineRule="auto"/>
        <w:jc w:val="both"/>
        <w:rPr>
          <w:rFonts w:ascii="Times New Roman" w:hAnsi="Times New Roman" w:cs="Times New Roman"/>
          <w:sz w:val="28"/>
          <w:szCs w:val="28"/>
        </w:rPr>
      </w:pPr>
      <w:r w:rsidRPr="00DE6F21">
        <w:rPr>
          <w:rFonts w:ascii="Times New Roman" w:hAnsi="Times New Roman" w:cs="Times New Roman"/>
          <w:sz w:val="28"/>
          <w:szCs w:val="28"/>
        </w:rPr>
        <w:tab/>
        <w:t>Как формируется пенсия? Работодатели платят страховые  взносы  в размере 22% от зарплаты работника. И сегодня  только сам рабо</w:t>
      </w:r>
      <w:r w:rsidR="00CA0CD5">
        <w:rPr>
          <w:rFonts w:ascii="Times New Roman" w:hAnsi="Times New Roman" w:cs="Times New Roman"/>
          <w:sz w:val="28"/>
          <w:szCs w:val="28"/>
        </w:rPr>
        <w:t xml:space="preserve">тник </w:t>
      </w:r>
      <w:r w:rsidRPr="00DE6F21">
        <w:rPr>
          <w:rFonts w:ascii="Times New Roman" w:hAnsi="Times New Roman" w:cs="Times New Roman"/>
          <w:sz w:val="28"/>
          <w:szCs w:val="28"/>
        </w:rPr>
        <w:t>до конца 2015 года, имеет право принять решение, выбирает ли он  только  страховую пен</w:t>
      </w:r>
      <w:r>
        <w:rPr>
          <w:rFonts w:ascii="Times New Roman" w:hAnsi="Times New Roman" w:cs="Times New Roman"/>
          <w:sz w:val="28"/>
          <w:szCs w:val="28"/>
        </w:rPr>
        <w:t>сию (</w:t>
      </w:r>
      <w:r w:rsidRPr="00DE6F21">
        <w:rPr>
          <w:rFonts w:ascii="Times New Roman" w:hAnsi="Times New Roman" w:cs="Times New Roman"/>
          <w:sz w:val="28"/>
          <w:szCs w:val="28"/>
        </w:rPr>
        <w:t xml:space="preserve">тогда все 22%  взносов пойдут на страховую пенсию)   или решает оформить и накопительную пенсию. В этом случае   16 % </w:t>
      </w:r>
      <w:r>
        <w:rPr>
          <w:rFonts w:ascii="Times New Roman" w:hAnsi="Times New Roman" w:cs="Times New Roman"/>
          <w:sz w:val="28"/>
          <w:szCs w:val="28"/>
        </w:rPr>
        <w:t xml:space="preserve"> работодатель перечисли</w:t>
      </w:r>
      <w:r w:rsidRPr="00DE6F21">
        <w:rPr>
          <w:rFonts w:ascii="Times New Roman" w:hAnsi="Times New Roman" w:cs="Times New Roman"/>
          <w:sz w:val="28"/>
          <w:szCs w:val="28"/>
        </w:rPr>
        <w:t>т на страховую пенсию, а 6% - на накопительную.</w:t>
      </w:r>
    </w:p>
    <w:p w:rsidR="00DE6F21" w:rsidRPr="00DE6F21" w:rsidRDefault="00DE6F21" w:rsidP="00DE6F21">
      <w:pPr>
        <w:spacing w:after="0" w:line="240" w:lineRule="auto"/>
        <w:ind w:firstLine="708"/>
        <w:jc w:val="both"/>
        <w:rPr>
          <w:rFonts w:ascii="Times New Roman" w:hAnsi="Times New Roman" w:cs="Times New Roman"/>
          <w:sz w:val="28"/>
          <w:szCs w:val="28"/>
        </w:rPr>
      </w:pPr>
      <w:r w:rsidRPr="00DE6F21">
        <w:rPr>
          <w:rFonts w:ascii="Times New Roman" w:hAnsi="Times New Roman" w:cs="Times New Roman"/>
          <w:sz w:val="28"/>
          <w:szCs w:val="28"/>
        </w:rPr>
        <w:t xml:space="preserve">Таким образом, необходимо  до конца 2015 года, обратиться в ПФР с заявлением о своём решении иметь или не иметь накопительную пенсию.  Останешься «молчуном» - решение будет принято за вас – только страховая пенсия.  Целесообразно это? Наверное, нет, ведь как говорится в известной  пословице "не храните все яйца в одной корзине". Это как раз  об этом, о диверсификации рисков, о сохранении  своих возможностей. </w:t>
      </w:r>
    </w:p>
    <w:p w:rsidR="00DE6F21" w:rsidRDefault="00DE6F21" w:rsidP="00DE6F21">
      <w:pPr>
        <w:spacing w:after="0" w:line="240" w:lineRule="auto"/>
        <w:jc w:val="both"/>
        <w:rPr>
          <w:rFonts w:ascii="Times New Roman" w:hAnsi="Times New Roman" w:cs="Times New Roman"/>
          <w:sz w:val="28"/>
          <w:szCs w:val="28"/>
        </w:rPr>
      </w:pPr>
      <w:r w:rsidRPr="00DE6F21">
        <w:rPr>
          <w:rFonts w:ascii="Times New Roman" w:hAnsi="Times New Roman" w:cs="Times New Roman"/>
          <w:sz w:val="28"/>
          <w:szCs w:val="28"/>
        </w:rPr>
        <w:t xml:space="preserve">          Здесь стоит отметить, что необходимо принять не только  принципиальное решение  -  иметь ли  накопительную пенсию но,</w:t>
      </w:r>
      <w:r w:rsidR="00CA0CD5">
        <w:rPr>
          <w:rFonts w:ascii="Times New Roman" w:hAnsi="Times New Roman" w:cs="Times New Roman"/>
          <w:sz w:val="28"/>
          <w:szCs w:val="28"/>
        </w:rPr>
        <w:t xml:space="preserve"> </w:t>
      </w:r>
      <w:r w:rsidRPr="00DE6F21">
        <w:rPr>
          <w:rFonts w:ascii="Times New Roman" w:hAnsi="Times New Roman" w:cs="Times New Roman"/>
          <w:sz w:val="28"/>
          <w:szCs w:val="28"/>
        </w:rPr>
        <w:t>если</w:t>
      </w:r>
      <w:r w:rsidR="00CA0CD5">
        <w:rPr>
          <w:rFonts w:ascii="Times New Roman" w:hAnsi="Times New Roman" w:cs="Times New Roman"/>
          <w:sz w:val="28"/>
          <w:szCs w:val="28"/>
        </w:rPr>
        <w:t xml:space="preserve"> «да», то кто ей будет управлять</w:t>
      </w:r>
      <w:r w:rsidRPr="00DE6F21">
        <w:rPr>
          <w:rFonts w:ascii="Times New Roman" w:hAnsi="Times New Roman" w:cs="Times New Roman"/>
          <w:sz w:val="28"/>
          <w:szCs w:val="28"/>
        </w:rPr>
        <w:t>.</w:t>
      </w:r>
      <w:r w:rsidR="00CA0CD5">
        <w:rPr>
          <w:rFonts w:ascii="Times New Roman" w:hAnsi="Times New Roman" w:cs="Times New Roman"/>
          <w:sz w:val="28"/>
          <w:szCs w:val="28"/>
        </w:rPr>
        <w:t xml:space="preserve"> </w:t>
      </w:r>
      <w:r w:rsidRPr="00DE6F21">
        <w:rPr>
          <w:rFonts w:ascii="Times New Roman" w:hAnsi="Times New Roman" w:cs="Times New Roman"/>
          <w:sz w:val="28"/>
          <w:szCs w:val="28"/>
        </w:rPr>
        <w:t>Если  вы решаете формировать свою накопительную пенсию в Пенсионном Фонде России, то ей будет управлять Внешэкономбанк. Также можно выбрать для управления своей накопительной пенсией любой  негосударственный пе</w:t>
      </w:r>
      <w:r>
        <w:rPr>
          <w:rFonts w:ascii="Times New Roman" w:hAnsi="Times New Roman" w:cs="Times New Roman"/>
          <w:sz w:val="28"/>
          <w:szCs w:val="28"/>
        </w:rPr>
        <w:t>нсионный фонд. Что лучше? Ответ</w:t>
      </w:r>
      <w:r w:rsidRPr="00DE6F21">
        <w:rPr>
          <w:rFonts w:ascii="Times New Roman" w:hAnsi="Times New Roman" w:cs="Times New Roman"/>
          <w:sz w:val="28"/>
          <w:szCs w:val="28"/>
        </w:rPr>
        <w:t>,</w:t>
      </w:r>
      <w:r>
        <w:rPr>
          <w:rFonts w:ascii="Times New Roman" w:hAnsi="Times New Roman" w:cs="Times New Roman"/>
          <w:sz w:val="28"/>
          <w:szCs w:val="28"/>
        </w:rPr>
        <w:t xml:space="preserve"> </w:t>
      </w:r>
      <w:r w:rsidRPr="00DE6F21">
        <w:rPr>
          <w:rFonts w:ascii="Times New Roman" w:hAnsi="Times New Roman" w:cs="Times New Roman"/>
          <w:sz w:val="28"/>
          <w:szCs w:val="28"/>
        </w:rPr>
        <w:t>наверное, очевиден – на сегодняшний день доходность негосудар</w:t>
      </w:r>
      <w:r>
        <w:rPr>
          <w:rFonts w:ascii="Times New Roman" w:hAnsi="Times New Roman" w:cs="Times New Roman"/>
          <w:sz w:val="28"/>
          <w:szCs w:val="28"/>
        </w:rPr>
        <w:t>ственных пенсионных фондов выше</w:t>
      </w:r>
      <w:r w:rsidRPr="00DE6F21">
        <w:rPr>
          <w:rFonts w:ascii="Times New Roman" w:hAnsi="Times New Roman" w:cs="Times New Roman"/>
          <w:sz w:val="28"/>
          <w:szCs w:val="28"/>
        </w:rPr>
        <w:t>. Соответственно, ч</w:t>
      </w:r>
      <w:r>
        <w:rPr>
          <w:rFonts w:ascii="Times New Roman" w:hAnsi="Times New Roman" w:cs="Times New Roman"/>
          <w:sz w:val="28"/>
          <w:szCs w:val="28"/>
        </w:rPr>
        <w:t>еловеку достаточно</w:t>
      </w:r>
      <w:r w:rsidRPr="00DE6F21">
        <w:rPr>
          <w:rFonts w:ascii="Times New Roman" w:hAnsi="Times New Roman" w:cs="Times New Roman"/>
          <w:sz w:val="28"/>
          <w:szCs w:val="28"/>
        </w:rPr>
        <w:t xml:space="preserve"> изъявить желание о переходе в негосуда</w:t>
      </w:r>
      <w:r>
        <w:rPr>
          <w:rFonts w:ascii="Times New Roman" w:hAnsi="Times New Roman" w:cs="Times New Roman"/>
          <w:sz w:val="28"/>
          <w:szCs w:val="28"/>
        </w:rPr>
        <w:t xml:space="preserve">рственный фонд, </w:t>
      </w:r>
      <w:r w:rsidRPr="00DE6F21">
        <w:rPr>
          <w:rFonts w:ascii="Times New Roman" w:hAnsi="Times New Roman" w:cs="Times New Roman"/>
          <w:sz w:val="28"/>
          <w:szCs w:val="28"/>
        </w:rPr>
        <w:t>встретиться с представителем фонда, подписать необходимые документы, и представитель все остальное делал сам.</w:t>
      </w:r>
      <w:r>
        <w:rPr>
          <w:rFonts w:ascii="Times New Roman" w:hAnsi="Times New Roman" w:cs="Times New Roman"/>
          <w:sz w:val="28"/>
          <w:szCs w:val="28"/>
        </w:rPr>
        <w:t xml:space="preserve"> Представителями в нашей краевой организации являемся мы: я, </w:t>
      </w:r>
      <w:proofErr w:type="spellStart"/>
      <w:r>
        <w:rPr>
          <w:rFonts w:ascii="Times New Roman" w:hAnsi="Times New Roman" w:cs="Times New Roman"/>
          <w:sz w:val="28"/>
          <w:szCs w:val="28"/>
        </w:rPr>
        <w:t>Мазницкая</w:t>
      </w:r>
      <w:proofErr w:type="spellEnd"/>
      <w:r>
        <w:rPr>
          <w:rFonts w:ascii="Times New Roman" w:hAnsi="Times New Roman" w:cs="Times New Roman"/>
          <w:sz w:val="28"/>
          <w:szCs w:val="28"/>
        </w:rPr>
        <w:t xml:space="preserve"> Людмила Алексеевна, и Перепичай Алесей Григорьевич.</w:t>
      </w:r>
    </w:p>
    <w:p w:rsidR="005121C8" w:rsidRDefault="005121C8" w:rsidP="005121C8">
      <w:pPr>
        <w:spacing w:after="0" w:line="240" w:lineRule="auto"/>
        <w:ind w:firstLine="709"/>
        <w:jc w:val="both"/>
        <w:rPr>
          <w:rFonts w:ascii="Times New Roman" w:hAnsi="Times New Roman" w:cs="Times New Roman"/>
          <w:sz w:val="28"/>
          <w:szCs w:val="28"/>
        </w:rPr>
      </w:pPr>
      <w:r w:rsidRPr="005121C8">
        <w:rPr>
          <w:rFonts w:ascii="Times New Roman" w:hAnsi="Times New Roman" w:cs="Times New Roman"/>
          <w:sz w:val="28"/>
          <w:szCs w:val="28"/>
        </w:rPr>
        <w:lastRenderedPageBreak/>
        <w:t>Коллеги, выгодно или не выгодно иметь накопительную пенсию по сравнению с тем, если бы человек остави</w:t>
      </w:r>
      <w:r>
        <w:rPr>
          <w:rFonts w:ascii="Times New Roman" w:hAnsi="Times New Roman" w:cs="Times New Roman"/>
          <w:sz w:val="28"/>
          <w:szCs w:val="28"/>
        </w:rPr>
        <w:t xml:space="preserve">л все деньги в страховой пенсии? </w:t>
      </w:r>
      <w:r w:rsidRPr="005121C8">
        <w:rPr>
          <w:rFonts w:ascii="Times New Roman" w:hAnsi="Times New Roman" w:cs="Times New Roman"/>
          <w:sz w:val="28"/>
          <w:szCs w:val="28"/>
        </w:rPr>
        <w:t>Страховая пенсия по закону должна индексироваться на уровне инфляции, хотя по зако</w:t>
      </w:r>
      <w:r>
        <w:rPr>
          <w:rFonts w:ascii="Times New Roman" w:hAnsi="Times New Roman" w:cs="Times New Roman"/>
          <w:sz w:val="28"/>
          <w:szCs w:val="28"/>
        </w:rPr>
        <w:t xml:space="preserve">ну она также напрямую зависит </w:t>
      </w:r>
      <w:r w:rsidRPr="005121C8">
        <w:rPr>
          <w:rFonts w:ascii="Times New Roman" w:hAnsi="Times New Roman" w:cs="Times New Roman"/>
          <w:sz w:val="28"/>
          <w:szCs w:val="28"/>
        </w:rPr>
        <w:t xml:space="preserve">от доходов Пенсионного фонда России. Накопительная пенсия зависит от доходности пенсионного фонда, в котором она размещена. Если это тот фонд, где доходность превышает инфляцию, то есть не только сохраняются деньги, но они защищены от инфляции, это хорошо. Более того, накопительная часть рассчитывается очень просто, если человек решает, что хочет получать ее пожизненно: вся сумма, которая накопилась вместе с доходом, делится на количество месяцев в годах дожития (сегодня это 19 лет). Если доходность фонда идет на уровне инфляции, то эта пенсия  может составить  уже не одну треть от страховой пенсии, а значительно больше. То есть рост накопительной пенсии напрямую зависит от доходности пенсионного фонда, в котором она размещена. </w:t>
      </w:r>
    </w:p>
    <w:p w:rsidR="005121C8" w:rsidRPr="005121C8" w:rsidRDefault="005121C8" w:rsidP="005121C8">
      <w:pPr>
        <w:spacing w:after="0" w:line="240" w:lineRule="auto"/>
        <w:ind w:firstLine="708"/>
        <w:jc w:val="both"/>
        <w:rPr>
          <w:rFonts w:ascii="Times New Roman" w:hAnsi="Times New Roman" w:cs="Times New Roman"/>
          <w:sz w:val="28"/>
          <w:szCs w:val="28"/>
        </w:rPr>
      </w:pPr>
      <w:r w:rsidRPr="005121C8">
        <w:rPr>
          <w:rFonts w:ascii="Times New Roman" w:hAnsi="Times New Roman" w:cs="Times New Roman"/>
          <w:sz w:val="28"/>
          <w:szCs w:val="28"/>
        </w:rPr>
        <w:t>Наш НПФ «Образование и наука»</w:t>
      </w:r>
      <w:r>
        <w:rPr>
          <w:rFonts w:ascii="Times New Roman" w:hAnsi="Times New Roman" w:cs="Times New Roman"/>
          <w:sz w:val="28"/>
          <w:szCs w:val="28"/>
        </w:rPr>
        <w:t>, учредителем которого</w:t>
      </w:r>
      <w:r w:rsidRPr="005121C8">
        <w:rPr>
          <w:rFonts w:ascii="Times New Roman" w:hAnsi="Times New Roman" w:cs="Times New Roman"/>
          <w:sz w:val="28"/>
          <w:szCs w:val="28"/>
        </w:rPr>
        <w:t xml:space="preserve"> выступили Общероссийский Профсоюз образования и Министерство образования  и науки РФ – единственный в России,  созданный, в первую очередь ради и для</w:t>
      </w:r>
      <w:r>
        <w:rPr>
          <w:rFonts w:ascii="Times New Roman" w:hAnsi="Times New Roman" w:cs="Times New Roman"/>
          <w:sz w:val="28"/>
          <w:szCs w:val="28"/>
        </w:rPr>
        <w:t xml:space="preserve"> работников системы образования, созданный более</w:t>
      </w:r>
      <w:r w:rsidRPr="005121C8">
        <w:rPr>
          <w:rFonts w:ascii="Times New Roman" w:hAnsi="Times New Roman" w:cs="Times New Roman"/>
          <w:sz w:val="28"/>
          <w:szCs w:val="28"/>
        </w:rPr>
        <w:t xml:space="preserve"> 20 лет</w:t>
      </w:r>
      <w:r>
        <w:rPr>
          <w:rFonts w:ascii="Times New Roman" w:hAnsi="Times New Roman" w:cs="Times New Roman"/>
          <w:sz w:val="28"/>
          <w:szCs w:val="28"/>
        </w:rPr>
        <w:t xml:space="preserve"> назад</w:t>
      </w:r>
      <w:r w:rsidRPr="005121C8">
        <w:rPr>
          <w:rFonts w:ascii="Times New Roman" w:hAnsi="Times New Roman" w:cs="Times New Roman"/>
          <w:sz w:val="28"/>
          <w:szCs w:val="28"/>
        </w:rPr>
        <w:t>. Председатель Общероссийского Профсоюза образования Галина Меркулова стала председателем С</w:t>
      </w:r>
      <w:r>
        <w:rPr>
          <w:rFonts w:ascii="Times New Roman" w:hAnsi="Times New Roman" w:cs="Times New Roman"/>
          <w:sz w:val="28"/>
          <w:szCs w:val="28"/>
        </w:rPr>
        <w:t xml:space="preserve">овета фонда, Григорий </w:t>
      </w:r>
      <w:proofErr w:type="spellStart"/>
      <w:r>
        <w:rPr>
          <w:rFonts w:ascii="Times New Roman" w:hAnsi="Times New Roman" w:cs="Times New Roman"/>
          <w:sz w:val="28"/>
          <w:szCs w:val="28"/>
        </w:rPr>
        <w:t>Балыхин</w:t>
      </w:r>
      <w:proofErr w:type="spellEnd"/>
      <w:r>
        <w:rPr>
          <w:rFonts w:ascii="Times New Roman" w:hAnsi="Times New Roman" w:cs="Times New Roman"/>
          <w:sz w:val="28"/>
          <w:szCs w:val="28"/>
        </w:rPr>
        <w:t xml:space="preserve"> (</w:t>
      </w:r>
      <w:r w:rsidRPr="005121C8">
        <w:rPr>
          <w:rFonts w:ascii="Times New Roman" w:hAnsi="Times New Roman" w:cs="Times New Roman"/>
          <w:sz w:val="28"/>
          <w:szCs w:val="28"/>
        </w:rPr>
        <w:t xml:space="preserve">занимавший в то время пост  руководителя Федерального </w:t>
      </w:r>
      <w:proofErr w:type="spellStart"/>
      <w:r w:rsidRPr="005121C8">
        <w:rPr>
          <w:rFonts w:ascii="Times New Roman" w:hAnsi="Times New Roman" w:cs="Times New Roman"/>
          <w:sz w:val="28"/>
          <w:szCs w:val="28"/>
        </w:rPr>
        <w:t>агенства</w:t>
      </w:r>
      <w:proofErr w:type="spellEnd"/>
      <w:r w:rsidRPr="005121C8">
        <w:rPr>
          <w:rFonts w:ascii="Times New Roman" w:hAnsi="Times New Roman" w:cs="Times New Roman"/>
          <w:sz w:val="28"/>
          <w:szCs w:val="28"/>
        </w:rPr>
        <w:t xml:space="preserve"> по образованию</w:t>
      </w:r>
      <w:r>
        <w:rPr>
          <w:rFonts w:ascii="Times New Roman" w:hAnsi="Times New Roman" w:cs="Times New Roman"/>
          <w:sz w:val="28"/>
          <w:szCs w:val="28"/>
        </w:rPr>
        <w:t>, ныне депутат Государственной думы, член комитета по образованию</w:t>
      </w:r>
      <w:r w:rsidRPr="005121C8">
        <w:rPr>
          <w:rFonts w:ascii="Times New Roman" w:hAnsi="Times New Roman" w:cs="Times New Roman"/>
          <w:sz w:val="28"/>
          <w:szCs w:val="28"/>
        </w:rPr>
        <w:t xml:space="preserve">) занял пост председателя Попечительского совета фонда. </w:t>
      </w:r>
      <w:r w:rsidR="00342C41">
        <w:rPr>
          <w:rFonts w:ascii="Times New Roman" w:hAnsi="Times New Roman" w:cs="Times New Roman"/>
          <w:sz w:val="28"/>
          <w:szCs w:val="28"/>
        </w:rPr>
        <w:t xml:space="preserve">  Цель </w:t>
      </w:r>
      <w:r>
        <w:rPr>
          <w:rFonts w:ascii="Times New Roman" w:hAnsi="Times New Roman" w:cs="Times New Roman"/>
          <w:sz w:val="28"/>
          <w:szCs w:val="28"/>
        </w:rPr>
        <w:t>отраслево</w:t>
      </w:r>
      <w:r w:rsidR="00342C41">
        <w:rPr>
          <w:rFonts w:ascii="Times New Roman" w:hAnsi="Times New Roman" w:cs="Times New Roman"/>
          <w:sz w:val="28"/>
          <w:szCs w:val="28"/>
        </w:rPr>
        <w:t>го</w:t>
      </w:r>
      <w:r>
        <w:rPr>
          <w:rFonts w:ascii="Times New Roman" w:hAnsi="Times New Roman" w:cs="Times New Roman"/>
          <w:sz w:val="28"/>
          <w:szCs w:val="28"/>
        </w:rPr>
        <w:t xml:space="preserve"> фонд</w:t>
      </w:r>
      <w:r w:rsidR="00342C41">
        <w:rPr>
          <w:rFonts w:ascii="Times New Roman" w:hAnsi="Times New Roman" w:cs="Times New Roman"/>
          <w:sz w:val="28"/>
          <w:szCs w:val="28"/>
        </w:rPr>
        <w:t>а –</w:t>
      </w:r>
      <w:r w:rsidRPr="005121C8">
        <w:rPr>
          <w:rFonts w:ascii="Times New Roman" w:hAnsi="Times New Roman" w:cs="Times New Roman"/>
          <w:sz w:val="28"/>
          <w:szCs w:val="28"/>
        </w:rPr>
        <w:t>предоставить возм</w:t>
      </w:r>
      <w:r w:rsidR="00342C41">
        <w:rPr>
          <w:rFonts w:ascii="Times New Roman" w:hAnsi="Times New Roman" w:cs="Times New Roman"/>
          <w:sz w:val="28"/>
          <w:szCs w:val="28"/>
        </w:rPr>
        <w:t xml:space="preserve">ожность работникам образования </w:t>
      </w:r>
      <w:r w:rsidRPr="005121C8">
        <w:rPr>
          <w:rFonts w:ascii="Times New Roman" w:hAnsi="Times New Roman" w:cs="Times New Roman"/>
          <w:sz w:val="28"/>
          <w:szCs w:val="28"/>
        </w:rPr>
        <w:t xml:space="preserve">возможность  увеличения   пенсий, т.е. их </w:t>
      </w:r>
      <w:proofErr w:type="spellStart"/>
      <w:r w:rsidR="00342C41">
        <w:rPr>
          <w:rFonts w:ascii="Times New Roman" w:hAnsi="Times New Roman" w:cs="Times New Roman"/>
          <w:sz w:val="28"/>
          <w:szCs w:val="28"/>
        </w:rPr>
        <w:t>пенсионноое</w:t>
      </w:r>
      <w:proofErr w:type="spellEnd"/>
      <w:r w:rsidR="00342C41">
        <w:rPr>
          <w:rFonts w:ascii="Times New Roman" w:hAnsi="Times New Roman" w:cs="Times New Roman"/>
          <w:sz w:val="28"/>
          <w:szCs w:val="28"/>
        </w:rPr>
        <w:t xml:space="preserve"> благополучие, и</w:t>
      </w:r>
      <w:r w:rsidRPr="005121C8">
        <w:rPr>
          <w:rFonts w:ascii="Times New Roman" w:hAnsi="Times New Roman" w:cs="Times New Roman"/>
          <w:sz w:val="28"/>
          <w:szCs w:val="28"/>
        </w:rPr>
        <w:t>, посредством этого, создание условий для   кадрового обновления в системе образования.  Согласитесь, что зачастую люди не выходят на пенсию не только из-за смены статуса или «</w:t>
      </w:r>
      <w:r w:rsidR="00342C41">
        <w:rPr>
          <w:rFonts w:ascii="Times New Roman" w:hAnsi="Times New Roman" w:cs="Times New Roman"/>
          <w:sz w:val="28"/>
          <w:szCs w:val="28"/>
        </w:rPr>
        <w:t xml:space="preserve">боязни </w:t>
      </w:r>
      <w:proofErr w:type="spellStart"/>
      <w:r w:rsidR="00342C41">
        <w:rPr>
          <w:rFonts w:ascii="Times New Roman" w:hAnsi="Times New Roman" w:cs="Times New Roman"/>
          <w:sz w:val="28"/>
          <w:szCs w:val="28"/>
        </w:rPr>
        <w:t>невосстребованности</w:t>
      </w:r>
      <w:proofErr w:type="spellEnd"/>
      <w:r w:rsidR="00342C41">
        <w:rPr>
          <w:rFonts w:ascii="Times New Roman" w:hAnsi="Times New Roman" w:cs="Times New Roman"/>
          <w:sz w:val="28"/>
          <w:szCs w:val="28"/>
        </w:rPr>
        <w:t>», но</w:t>
      </w:r>
      <w:r w:rsidRPr="005121C8">
        <w:rPr>
          <w:rFonts w:ascii="Times New Roman" w:hAnsi="Times New Roman" w:cs="Times New Roman"/>
          <w:sz w:val="28"/>
          <w:szCs w:val="28"/>
        </w:rPr>
        <w:t>, в первую очередь, их останавливает низкий уровень пенсионного обеспечения.</w:t>
      </w:r>
      <w:r w:rsidR="00342C41">
        <w:rPr>
          <w:rFonts w:ascii="Times New Roman" w:hAnsi="Times New Roman" w:cs="Times New Roman"/>
          <w:sz w:val="28"/>
          <w:szCs w:val="28"/>
        </w:rPr>
        <w:t xml:space="preserve"> Сегодня в среднем в России пенсия </w:t>
      </w:r>
      <w:proofErr w:type="spellStart"/>
      <w:r w:rsidR="00342C41">
        <w:rPr>
          <w:rFonts w:ascii="Times New Roman" w:hAnsi="Times New Roman" w:cs="Times New Roman"/>
          <w:sz w:val="28"/>
          <w:szCs w:val="28"/>
        </w:rPr>
        <w:t>состаляет</w:t>
      </w:r>
      <w:proofErr w:type="spellEnd"/>
      <w:r w:rsidR="00342C41">
        <w:rPr>
          <w:rFonts w:ascii="Times New Roman" w:hAnsi="Times New Roman" w:cs="Times New Roman"/>
          <w:sz w:val="28"/>
          <w:szCs w:val="28"/>
        </w:rPr>
        <w:t xml:space="preserve"> 8000 рублей, у нас в крае – 9500 рублей.</w:t>
      </w:r>
      <w:r w:rsidRPr="005121C8">
        <w:rPr>
          <w:rFonts w:ascii="Times New Roman" w:hAnsi="Times New Roman" w:cs="Times New Roman"/>
          <w:sz w:val="28"/>
          <w:szCs w:val="28"/>
        </w:rPr>
        <w:t xml:space="preserve"> Опираясь  на  структуру Общеро</w:t>
      </w:r>
      <w:r w:rsidR="00342C41">
        <w:rPr>
          <w:rFonts w:ascii="Times New Roman" w:hAnsi="Times New Roman" w:cs="Times New Roman"/>
          <w:sz w:val="28"/>
          <w:szCs w:val="28"/>
        </w:rPr>
        <w:t>ссийского Профсоюза образования</w:t>
      </w:r>
      <w:r w:rsidRPr="005121C8">
        <w:rPr>
          <w:rFonts w:ascii="Times New Roman" w:hAnsi="Times New Roman" w:cs="Times New Roman"/>
          <w:sz w:val="28"/>
          <w:szCs w:val="28"/>
        </w:rPr>
        <w:t xml:space="preserve">, мы  выстраиваем свою работу, во-первых,  по направлению  повышения финансовой грамотности работников образования в части их пенсионного обеспечения и, во-вторых, предоставляем им  возможность  и инструментарий повышения пенсии. </w:t>
      </w:r>
    </w:p>
    <w:p w:rsidR="005121C8" w:rsidRPr="005121C8" w:rsidRDefault="005121C8" w:rsidP="005121C8">
      <w:pPr>
        <w:spacing w:after="0" w:line="240" w:lineRule="auto"/>
        <w:jc w:val="both"/>
        <w:rPr>
          <w:rFonts w:ascii="Times New Roman" w:hAnsi="Times New Roman" w:cs="Times New Roman"/>
          <w:sz w:val="28"/>
          <w:szCs w:val="28"/>
        </w:rPr>
      </w:pPr>
      <w:r w:rsidRPr="005121C8">
        <w:rPr>
          <w:rFonts w:ascii="Times New Roman" w:hAnsi="Times New Roman" w:cs="Times New Roman"/>
          <w:sz w:val="28"/>
          <w:szCs w:val="28"/>
        </w:rPr>
        <w:tab/>
        <w:t xml:space="preserve">Здесь стоит отметить, что за 20 лет работы  наш фонд по доходности занимает стабильно </w:t>
      </w:r>
      <w:r w:rsidR="00342C41">
        <w:rPr>
          <w:rFonts w:ascii="Times New Roman" w:hAnsi="Times New Roman" w:cs="Times New Roman"/>
          <w:sz w:val="28"/>
          <w:szCs w:val="28"/>
        </w:rPr>
        <w:t>высокие</w:t>
      </w:r>
      <w:r w:rsidRPr="005121C8">
        <w:rPr>
          <w:rFonts w:ascii="Times New Roman" w:hAnsi="Times New Roman" w:cs="Times New Roman"/>
          <w:sz w:val="28"/>
          <w:szCs w:val="28"/>
        </w:rPr>
        <w:t xml:space="preserve"> позиции. Например, п</w:t>
      </w:r>
      <w:r w:rsidR="00342C41">
        <w:rPr>
          <w:rFonts w:ascii="Times New Roman" w:hAnsi="Times New Roman" w:cs="Times New Roman"/>
          <w:sz w:val="28"/>
          <w:szCs w:val="28"/>
        </w:rPr>
        <w:t>оследние три года «Образование  и наука»</w:t>
      </w:r>
      <w:r w:rsidRPr="005121C8">
        <w:rPr>
          <w:rFonts w:ascii="Times New Roman" w:hAnsi="Times New Roman" w:cs="Times New Roman"/>
          <w:sz w:val="28"/>
          <w:szCs w:val="28"/>
        </w:rPr>
        <w:t xml:space="preserve"> - в первой пятерке по доходности  среди негосударственных пенсионных фондов (наша средняя  доходность - более 11%, т.е. мы заметно обгоняем инфляцию), что гарантирует людям,</w:t>
      </w:r>
      <w:r w:rsidR="00342C41">
        <w:rPr>
          <w:rFonts w:ascii="Times New Roman" w:hAnsi="Times New Roman" w:cs="Times New Roman"/>
          <w:sz w:val="28"/>
          <w:szCs w:val="28"/>
        </w:rPr>
        <w:t xml:space="preserve"> </w:t>
      </w:r>
      <w:r w:rsidRPr="005121C8">
        <w:rPr>
          <w:rFonts w:ascii="Times New Roman" w:hAnsi="Times New Roman" w:cs="Times New Roman"/>
          <w:sz w:val="28"/>
          <w:szCs w:val="28"/>
        </w:rPr>
        <w:t xml:space="preserve">доверившим формирование дополнительной, корпоративной или накопительной пенсии  - её  сохранение и приумножение. </w:t>
      </w:r>
    </w:p>
    <w:p w:rsidR="00FE35F5" w:rsidRPr="00B400C4" w:rsidRDefault="00FE35F5" w:rsidP="00B400C4">
      <w:pPr>
        <w:spacing w:after="0" w:line="240" w:lineRule="auto"/>
        <w:ind w:firstLine="708"/>
        <w:jc w:val="both"/>
        <w:rPr>
          <w:rFonts w:ascii="Times New Roman" w:hAnsi="Times New Roman" w:cs="Times New Roman"/>
          <w:sz w:val="28"/>
          <w:szCs w:val="28"/>
        </w:rPr>
      </w:pPr>
      <w:r w:rsidRPr="00FE35F5">
        <w:rPr>
          <w:rFonts w:ascii="Times New Roman" w:hAnsi="Times New Roman" w:cs="Times New Roman"/>
          <w:sz w:val="28"/>
          <w:szCs w:val="28"/>
        </w:rPr>
        <w:t xml:space="preserve">Если посмотреть на опыт других стран, то, например, во Франции действует очень крупный пенсионный фонд учителей.  Он уже перерос в пенсионный фонд работников всей  бюджетной сферы. Французские учителя </w:t>
      </w:r>
      <w:r w:rsidRPr="00FE35F5">
        <w:rPr>
          <w:rFonts w:ascii="Times New Roman" w:hAnsi="Times New Roman" w:cs="Times New Roman"/>
          <w:sz w:val="28"/>
          <w:szCs w:val="28"/>
        </w:rPr>
        <w:lastRenderedPageBreak/>
        <w:t xml:space="preserve">являются государственными служащими, пенсия у них не превышает порядка 50 % от заработной платы, но учителя, уходя на пенсию, имеют 80-90 % </w:t>
      </w:r>
      <w:r w:rsidRPr="00B400C4">
        <w:rPr>
          <w:rFonts w:ascii="Times New Roman" w:hAnsi="Times New Roman" w:cs="Times New Roman"/>
          <w:sz w:val="28"/>
          <w:szCs w:val="28"/>
        </w:rPr>
        <w:t>от той зарплаты, которую они получали бы, продолжая работать. Разгадка проста: у них есть государственная и негосударственная пенсия. Учитель во Франции, начиная работать, с первого дня отчисляет средства на свою негосударственную пенсию.</w:t>
      </w:r>
    </w:p>
    <w:p w:rsidR="00B400C4" w:rsidRPr="00B400C4" w:rsidRDefault="00FE35F5" w:rsidP="00B400C4">
      <w:pPr>
        <w:spacing w:after="0" w:line="240" w:lineRule="auto"/>
        <w:jc w:val="both"/>
        <w:rPr>
          <w:rFonts w:ascii="Times New Roman" w:hAnsi="Times New Roman" w:cs="Times New Roman"/>
          <w:sz w:val="28"/>
          <w:szCs w:val="28"/>
        </w:rPr>
      </w:pPr>
      <w:r w:rsidRPr="00B400C4">
        <w:rPr>
          <w:rFonts w:ascii="Times New Roman" w:hAnsi="Times New Roman" w:cs="Times New Roman"/>
          <w:sz w:val="28"/>
          <w:szCs w:val="28"/>
        </w:rPr>
        <w:t xml:space="preserve">            </w:t>
      </w:r>
      <w:r w:rsidR="00B400C4" w:rsidRPr="00B400C4">
        <w:rPr>
          <w:rFonts w:ascii="Times New Roman" w:hAnsi="Times New Roman" w:cs="Times New Roman"/>
          <w:sz w:val="28"/>
          <w:szCs w:val="28"/>
        </w:rPr>
        <w:t>В России соотношение трудоспособного населения и нетрудоспособного увеличивается в сторону нетрудоспособного. В советский период было семь работающих человек на одного неработающего, и пенсия составляла в среднем 70 % от заработка. Сейчас у нас пенсия составляет порядка 23-25 %, в первую очередь, потому что на одного неработающего приходится  меньше двух работающих человек.</w:t>
      </w:r>
      <w:r w:rsidR="00B400C4">
        <w:rPr>
          <w:rFonts w:ascii="Times New Roman" w:hAnsi="Times New Roman" w:cs="Times New Roman"/>
          <w:sz w:val="28"/>
          <w:szCs w:val="28"/>
        </w:rPr>
        <w:t xml:space="preserve"> </w:t>
      </w:r>
      <w:r w:rsidR="00B400C4" w:rsidRPr="00B400C4">
        <w:rPr>
          <w:rFonts w:ascii="Times New Roman" w:hAnsi="Times New Roman" w:cs="Times New Roman"/>
          <w:sz w:val="28"/>
          <w:szCs w:val="28"/>
        </w:rPr>
        <w:t>По данным социологов, ситуация будет в этом смысле только ухудшаться. Поэтому, конечно, страховая часть пенсии должна быть а , именно благодаря ей, выплачиваются пенсии сегодняшним пенсионерам, но и накопительная часть должна быть у каждого. И п</w:t>
      </w:r>
      <w:r w:rsidR="00B400C4">
        <w:rPr>
          <w:rFonts w:ascii="Times New Roman" w:hAnsi="Times New Roman" w:cs="Times New Roman"/>
          <w:sz w:val="28"/>
          <w:szCs w:val="28"/>
        </w:rPr>
        <w:t>озаботиться об этом стоит именн</w:t>
      </w:r>
      <w:r w:rsidR="00B400C4" w:rsidRPr="00B400C4">
        <w:rPr>
          <w:rFonts w:ascii="Times New Roman" w:hAnsi="Times New Roman" w:cs="Times New Roman"/>
          <w:sz w:val="28"/>
          <w:szCs w:val="28"/>
        </w:rPr>
        <w:t>о сейчас.</w:t>
      </w:r>
    </w:p>
    <w:p w:rsidR="00FE35F5" w:rsidRPr="00FE35F5" w:rsidRDefault="00FE35F5" w:rsidP="00C268CE">
      <w:pPr>
        <w:spacing w:after="0" w:line="240" w:lineRule="auto"/>
        <w:ind w:firstLine="708"/>
        <w:jc w:val="both"/>
        <w:rPr>
          <w:rFonts w:ascii="Times New Roman" w:hAnsi="Times New Roman" w:cs="Times New Roman"/>
          <w:sz w:val="28"/>
          <w:szCs w:val="28"/>
        </w:rPr>
      </w:pPr>
      <w:r w:rsidRPr="00B400C4">
        <w:rPr>
          <w:rFonts w:ascii="Times New Roman" w:hAnsi="Times New Roman" w:cs="Times New Roman"/>
          <w:sz w:val="28"/>
          <w:szCs w:val="28"/>
        </w:rPr>
        <w:t>У нас есть  сегодня возможность не только самому формировать дополнительную, негосударс</w:t>
      </w:r>
      <w:r w:rsidR="00B400C4">
        <w:rPr>
          <w:rFonts w:ascii="Times New Roman" w:hAnsi="Times New Roman" w:cs="Times New Roman"/>
          <w:sz w:val="28"/>
          <w:szCs w:val="28"/>
        </w:rPr>
        <w:t>т</w:t>
      </w:r>
      <w:r w:rsidRPr="00B400C4">
        <w:rPr>
          <w:rFonts w:ascii="Times New Roman" w:hAnsi="Times New Roman" w:cs="Times New Roman"/>
          <w:sz w:val="28"/>
          <w:szCs w:val="28"/>
        </w:rPr>
        <w:t>венную пенсию, но и воспользоваться</w:t>
      </w:r>
      <w:r w:rsidR="00B400C4" w:rsidRPr="00B400C4">
        <w:rPr>
          <w:rFonts w:ascii="Times New Roman" w:hAnsi="Times New Roman" w:cs="Times New Roman"/>
          <w:sz w:val="28"/>
          <w:szCs w:val="28"/>
        </w:rPr>
        <w:t xml:space="preserve">  возможностью формирования накопительной пенсии</w:t>
      </w:r>
      <w:r w:rsidRPr="00B400C4">
        <w:rPr>
          <w:rFonts w:ascii="Times New Roman" w:hAnsi="Times New Roman" w:cs="Times New Roman"/>
          <w:sz w:val="28"/>
          <w:szCs w:val="28"/>
        </w:rPr>
        <w:t>, на которую работодатель уже</w:t>
      </w:r>
      <w:r w:rsidRPr="00FE35F5">
        <w:rPr>
          <w:rFonts w:ascii="Times New Roman" w:hAnsi="Times New Roman" w:cs="Times New Roman"/>
          <w:sz w:val="28"/>
          <w:szCs w:val="28"/>
        </w:rPr>
        <w:t xml:space="preserve"> перечисляет страховые взносы.  А вот куда они пойдут  эти взносы – только на страховую или страховую или накопительную пенсию – решение здесь должен каждый принять самостоятельно и, желательно, не откладывая на завтра.   Мне нравится высказывание: «Лучше сегодня думать о будущем, чем в будущем с сожалением думать о прошлом». К этому мы призываем и работников образования – задуматься о своём пенсионном будущем и сделать всё возможное сегодня, чтобы не сожалеть о  не использованных возможностях завтра.</w:t>
      </w:r>
    </w:p>
    <w:p w:rsidR="00FE35F5" w:rsidRPr="001166C5" w:rsidRDefault="00FE35F5" w:rsidP="00FE35F5">
      <w:pPr>
        <w:jc w:val="both"/>
        <w:rPr>
          <w:sz w:val="28"/>
          <w:szCs w:val="28"/>
        </w:rPr>
      </w:pPr>
    </w:p>
    <w:p w:rsidR="005121C8" w:rsidRPr="005121C8" w:rsidRDefault="005121C8" w:rsidP="005121C8">
      <w:pPr>
        <w:spacing w:after="0" w:line="240" w:lineRule="auto"/>
        <w:ind w:firstLine="709"/>
        <w:jc w:val="both"/>
        <w:rPr>
          <w:rFonts w:ascii="Times New Roman" w:hAnsi="Times New Roman" w:cs="Times New Roman"/>
          <w:sz w:val="28"/>
          <w:szCs w:val="28"/>
        </w:rPr>
      </w:pPr>
    </w:p>
    <w:p w:rsidR="005121C8" w:rsidRPr="005121C8" w:rsidRDefault="005121C8" w:rsidP="005121C8">
      <w:pPr>
        <w:spacing w:after="0" w:line="240" w:lineRule="auto"/>
        <w:jc w:val="both"/>
        <w:rPr>
          <w:rFonts w:ascii="Times New Roman" w:hAnsi="Times New Roman" w:cs="Times New Roman"/>
          <w:sz w:val="28"/>
          <w:szCs w:val="28"/>
        </w:rPr>
      </w:pPr>
    </w:p>
    <w:p w:rsidR="00DE6F21" w:rsidRPr="00DE6F21" w:rsidRDefault="00DE6F21" w:rsidP="00DE6F21">
      <w:pPr>
        <w:spacing w:after="0" w:line="240" w:lineRule="auto"/>
        <w:jc w:val="both"/>
        <w:rPr>
          <w:rFonts w:ascii="Times New Roman" w:hAnsi="Times New Roman" w:cs="Times New Roman"/>
          <w:b/>
          <w:sz w:val="28"/>
          <w:szCs w:val="28"/>
        </w:rPr>
      </w:pPr>
    </w:p>
    <w:sectPr w:rsidR="00DE6F21" w:rsidRPr="00DE6F21" w:rsidSect="00275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E6F21"/>
    <w:rsid w:val="00185B11"/>
    <w:rsid w:val="00275207"/>
    <w:rsid w:val="00297971"/>
    <w:rsid w:val="00342C41"/>
    <w:rsid w:val="004732E5"/>
    <w:rsid w:val="005121C8"/>
    <w:rsid w:val="006D13AA"/>
    <w:rsid w:val="00B400C4"/>
    <w:rsid w:val="00C2261B"/>
    <w:rsid w:val="00C268CE"/>
    <w:rsid w:val="00CA0CD5"/>
    <w:rsid w:val="00DE6F21"/>
    <w:rsid w:val="00FE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E6F21"/>
    <w:rPr>
      <w:rFonts w:ascii="Arial" w:hAnsi="Arial" w:cs="Arial" w:hint="default"/>
      <w:sz w:val="22"/>
      <w:szCs w:val="22"/>
    </w:rPr>
  </w:style>
  <w:style w:type="paragraph" w:styleId="a3">
    <w:name w:val="List Paragraph"/>
    <w:basedOn w:val="a"/>
    <w:uiPriority w:val="34"/>
    <w:qFormat/>
    <w:rsid w:val="00185B11"/>
    <w:pPr>
      <w:widowControl w:val="0"/>
      <w:suppressAutoHyphens/>
      <w:spacing w:after="0" w:line="240" w:lineRule="auto"/>
    </w:pPr>
    <w:rPr>
      <w:rFonts w:ascii="Times New Roman" w:eastAsia="Times New Roman" w:hAnsi="Times New Roman" w:cs="Cambria"/>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Темрюкская РТО профсоюза раб. нар. обр. и науки</cp:lastModifiedBy>
  <cp:revision>9</cp:revision>
  <cp:lastPrinted>2015-03-04T07:30:00Z</cp:lastPrinted>
  <dcterms:created xsi:type="dcterms:W3CDTF">2015-03-04T06:19:00Z</dcterms:created>
  <dcterms:modified xsi:type="dcterms:W3CDTF">2015-03-05T07:39:00Z</dcterms:modified>
</cp:coreProperties>
</file>