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B1D6" w14:textId="6A5FDD00" w:rsidR="00DF4A6E" w:rsidRPr="0055713F" w:rsidRDefault="002E763E" w:rsidP="002E763E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13F">
        <w:rPr>
          <w:rFonts w:ascii="Times New Roman" w:hAnsi="Times New Roman" w:cs="Times New Roman"/>
          <w:sz w:val="28"/>
          <w:szCs w:val="28"/>
        </w:rPr>
        <w:t xml:space="preserve">Меры нематериального стимулирования </w:t>
      </w:r>
      <w:proofErr w:type="spellStart"/>
      <w:r w:rsidRPr="0055713F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Pr="0055713F">
        <w:rPr>
          <w:rFonts w:ascii="Times New Roman" w:hAnsi="Times New Roman" w:cs="Times New Roman"/>
          <w:sz w:val="28"/>
          <w:szCs w:val="28"/>
        </w:rPr>
        <w:t xml:space="preserve"> к осуществлению функций классного руководства для распространения лучших практик на территории Краснодарского края.</w:t>
      </w:r>
    </w:p>
    <w:p w14:paraId="7AAE48D3" w14:textId="0B2CC236" w:rsidR="002E763E" w:rsidRDefault="002E763E" w:rsidP="002E763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E763E" w:rsidRPr="0055713F" w14:paraId="0E8B2EC3" w14:textId="77777777" w:rsidTr="002E763E">
        <w:tc>
          <w:tcPr>
            <w:tcW w:w="562" w:type="dxa"/>
          </w:tcPr>
          <w:p w14:paraId="15D75F4C" w14:textId="4FF7B1B1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3" w:type="dxa"/>
          </w:tcPr>
          <w:p w14:paraId="026F9A9D" w14:textId="7296BD58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F">
              <w:rPr>
                <w:rFonts w:ascii="Times New Roman" w:hAnsi="Times New Roman" w:cs="Times New Roman"/>
                <w:sz w:val="28"/>
                <w:szCs w:val="28"/>
              </w:rPr>
              <w:t>Наименование мер нематериального стимулирования по следующим направлениям:</w:t>
            </w:r>
          </w:p>
        </w:tc>
      </w:tr>
      <w:tr w:rsidR="002E763E" w:rsidRPr="0055713F" w14:paraId="1408508B" w14:textId="77777777" w:rsidTr="002E763E">
        <w:tc>
          <w:tcPr>
            <w:tcW w:w="562" w:type="dxa"/>
          </w:tcPr>
          <w:p w14:paraId="0C8DAB63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31F4B674" w14:textId="2DAC10C3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F">
              <w:rPr>
                <w:rFonts w:ascii="Times New Roman" w:hAnsi="Times New Roman" w:cs="Times New Roman"/>
                <w:sz w:val="28"/>
                <w:szCs w:val="28"/>
              </w:rPr>
              <w:t>1.Организационное стимулирование.</w:t>
            </w:r>
          </w:p>
        </w:tc>
      </w:tr>
      <w:tr w:rsidR="002E763E" w:rsidRPr="0055713F" w14:paraId="0EF49BF5" w14:textId="77777777" w:rsidTr="002E763E">
        <w:tc>
          <w:tcPr>
            <w:tcW w:w="562" w:type="dxa"/>
          </w:tcPr>
          <w:p w14:paraId="1E069427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7D6E63B9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3E" w:rsidRPr="0055713F" w14:paraId="757D0213" w14:textId="77777777" w:rsidTr="002E763E">
        <w:tc>
          <w:tcPr>
            <w:tcW w:w="562" w:type="dxa"/>
          </w:tcPr>
          <w:p w14:paraId="590FC145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4C7667E8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3E" w:rsidRPr="0055713F" w14:paraId="13462E26" w14:textId="77777777" w:rsidTr="002E763E">
        <w:tc>
          <w:tcPr>
            <w:tcW w:w="562" w:type="dxa"/>
          </w:tcPr>
          <w:p w14:paraId="57C58817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5002B77E" w14:textId="3AFEBCA8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F">
              <w:rPr>
                <w:rFonts w:ascii="Times New Roman" w:hAnsi="Times New Roman" w:cs="Times New Roman"/>
                <w:sz w:val="28"/>
                <w:szCs w:val="28"/>
              </w:rPr>
              <w:t>2.Социальное стимулирование.</w:t>
            </w:r>
          </w:p>
        </w:tc>
      </w:tr>
      <w:tr w:rsidR="002E763E" w:rsidRPr="0055713F" w14:paraId="7BEE8DC0" w14:textId="77777777" w:rsidTr="002E763E">
        <w:tc>
          <w:tcPr>
            <w:tcW w:w="562" w:type="dxa"/>
          </w:tcPr>
          <w:p w14:paraId="06652553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7155997F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3E" w:rsidRPr="0055713F" w14:paraId="2FBF65E3" w14:textId="77777777" w:rsidTr="002E763E">
        <w:tc>
          <w:tcPr>
            <w:tcW w:w="562" w:type="dxa"/>
          </w:tcPr>
          <w:p w14:paraId="09C0FF41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4C0D27DF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3E" w:rsidRPr="0055713F" w14:paraId="06550FE5" w14:textId="77777777" w:rsidTr="002E763E">
        <w:trPr>
          <w:trHeight w:val="286"/>
        </w:trPr>
        <w:tc>
          <w:tcPr>
            <w:tcW w:w="562" w:type="dxa"/>
          </w:tcPr>
          <w:p w14:paraId="5CB48111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13C84D95" w14:textId="3F1CB834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F">
              <w:rPr>
                <w:rFonts w:ascii="Times New Roman" w:hAnsi="Times New Roman" w:cs="Times New Roman"/>
                <w:sz w:val="28"/>
                <w:szCs w:val="28"/>
              </w:rPr>
              <w:t>3.Психологическое стимулирование</w:t>
            </w:r>
          </w:p>
        </w:tc>
      </w:tr>
      <w:tr w:rsidR="002E763E" w:rsidRPr="0055713F" w14:paraId="3F16308E" w14:textId="77777777" w:rsidTr="002E763E">
        <w:trPr>
          <w:trHeight w:val="225"/>
        </w:trPr>
        <w:tc>
          <w:tcPr>
            <w:tcW w:w="562" w:type="dxa"/>
          </w:tcPr>
          <w:p w14:paraId="184FB12A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444C52ED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3E" w:rsidRPr="0055713F" w14:paraId="25433C6F" w14:textId="77777777" w:rsidTr="002E763E">
        <w:trPr>
          <w:trHeight w:val="240"/>
        </w:trPr>
        <w:tc>
          <w:tcPr>
            <w:tcW w:w="562" w:type="dxa"/>
          </w:tcPr>
          <w:p w14:paraId="06E78A9C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7BBD3911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3E" w:rsidRPr="0055713F" w14:paraId="2DD72F39" w14:textId="77777777" w:rsidTr="002E763E">
        <w:trPr>
          <w:trHeight w:val="179"/>
        </w:trPr>
        <w:tc>
          <w:tcPr>
            <w:tcW w:w="562" w:type="dxa"/>
          </w:tcPr>
          <w:p w14:paraId="1F1E0701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5DFF7FD0" w14:textId="71B919BA" w:rsidR="002E763E" w:rsidRPr="0055713F" w:rsidRDefault="0055713F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13F">
              <w:rPr>
                <w:rFonts w:ascii="Times New Roman" w:hAnsi="Times New Roman" w:cs="Times New Roman"/>
                <w:sz w:val="28"/>
                <w:szCs w:val="28"/>
              </w:rPr>
              <w:t>4.Моральное стимулирование</w:t>
            </w:r>
          </w:p>
        </w:tc>
      </w:tr>
      <w:tr w:rsidR="002E763E" w:rsidRPr="0055713F" w14:paraId="20B734F8" w14:textId="77777777" w:rsidTr="002E763E">
        <w:trPr>
          <w:trHeight w:val="120"/>
        </w:trPr>
        <w:tc>
          <w:tcPr>
            <w:tcW w:w="562" w:type="dxa"/>
          </w:tcPr>
          <w:p w14:paraId="1DCF073B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2A552D4A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3E" w:rsidRPr="0055713F" w14:paraId="7F46AC30" w14:textId="77777777" w:rsidTr="0055713F">
        <w:trPr>
          <w:trHeight w:val="110"/>
        </w:trPr>
        <w:tc>
          <w:tcPr>
            <w:tcW w:w="562" w:type="dxa"/>
          </w:tcPr>
          <w:p w14:paraId="09426C0D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14:paraId="5437E485" w14:textId="77777777" w:rsidR="002E763E" w:rsidRPr="0055713F" w:rsidRDefault="002E763E" w:rsidP="002E7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235953" w14:textId="77777777" w:rsidR="002E763E" w:rsidRDefault="002E763E" w:rsidP="002E763E">
      <w:pPr>
        <w:jc w:val="center"/>
      </w:pPr>
    </w:p>
    <w:sectPr w:rsidR="002E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3E"/>
    <w:rsid w:val="002E763E"/>
    <w:rsid w:val="0055713F"/>
    <w:rsid w:val="00D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44D8"/>
  <w15:chartTrackingRefBased/>
  <w15:docId w15:val="{AD51B5A0-0569-433C-B0A4-2FF656E7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2020-09-01T08:37:00Z</dcterms:created>
  <dcterms:modified xsi:type="dcterms:W3CDTF">2020-09-01T08:48:00Z</dcterms:modified>
</cp:coreProperties>
</file>